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277F9A" w14:textId="77777777" w:rsidR="00017416" w:rsidRDefault="00000000">
      <w:pPr>
        <w:jc w:val="center"/>
        <w:rPr>
          <w:rFonts w:ascii="Times New Roman" w:hAnsi="Times New Roman"/>
          <w:b/>
          <w:sz w:val="24"/>
          <w:szCs w:val="24"/>
        </w:rPr>
      </w:pPr>
      <w:r>
        <w:rPr>
          <w:rFonts w:ascii="Times New Roman" w:hAnsi="Times New Roman"/>
          <w:b/>
          <w:sz w:val="24"/>
        </w:rPr>
        <w:t>Σύντομο βιογραφικό</w:t>
      </w:r>
    </w:p>
    <w:p w14:paraId="6256F476" w14:textId="77777777" w:rsidR="00017416" w:rsidRDefault="00000000">
      <w:pPr>
        <w:pStyle w:val="Default"/>
        <w:jc w:val="center"/>
        <w:rPr>
          <w:rFonts w:cs="Calibri"/>
          <w:b/>
          <w:bCs/>
        </w:rPr>
      </w:pPr>
      <w:r>
        <w:rPr>
          <w:b/>
        </w:rPr>
        <w:t>Δρ. Ακριβή Βαγενά</w:t>
      </w:r>
    </w:p>
    <w:p w14:paraId="3CED3194" w14:textId="77777777" w:rsidR="00017416" w:rsidRDefault="00017416">
      <w:pPr>
        <w:spacing w:after="0"/>
        <w:rPr>
          <w:rFonts w:ascii="Times New Roman" w:hAnsi="Times New Roman"/>
          <w:b/>
          <w:bCs/>
          <w:sz w:val="24"/>
          <w:szCs w:val="24"/>
        </w:rPr>
      </w:pPr>
    </w:p>
    <w:tbl>
      <w:tblPr>
        <w:tblW w:w="8642" w:type="dxa"/>
        <w:tblLayout w:type="fixed"/>
        <w:tblLook w:val="0000" w:firstRow="0" w:lastRow="0" w:firstColumn="0" w:lastColumn="0" w:noHBand="0" w:noVBand="0"/>
      </w:tblPr>
      <w:tblGrid>
        <w:gridCol w:w="2235"/>
        <w:gridCol w:w="6407"/>
      </w:tblGrid>
      <w:tr w:rsidR="00017416" w14:paraId="103BA01C" w14:textId="77777777">
        <w:tc>
          <w:tcPr>
            <w:tcW w:w="2235" w:type="dxa"/>
            <w:tcBorders>
              <w:top w:val="single" w:sz="4" w:space="0" w:color="000000"/>
              <w:left w:val="single" w:sz="4" w:space="0" w:color="000000"/>
              <w:bottom w:val="single" w:sz="4" w:space="0" w:color="000000"/>
              <w:right w:val="single" w:sz="4" w:space="0" w:color="000000"/>
            </w:tcBorders>
            <w:tcMar>
              <w:top w:w="20" w:type="dxa"/>
              <w:left w:w="20" w:type="dxa"/>
              <w:bottom w:w="20" w:type="dxa"/>
              <w:right w:w="20" w:type="dxa"/>
            </w:tcMar>
          </w:tcPr>
          <w:p w14:paraId="7293C504" w14:textId="54147E26" w:rsidR="00017416" w:rsidRDefault="00444475">
            <w:pPr>
              <w:spacing w:after="0" w:line="240" w:lineRule="auto"/>
              <w:jc w:val="center"/>
            </w:pPr>
            <w:r>
              <w:rPr>
                <w:noProof/>
              </w:rPr>
              <w:pict w14:anchorId="168876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102.6pt;height:143.4pt;visibility:visible;mso-wrap-style:square">
                  <v:imagedata r:id="rId4" o:title=""/>
                </v:shape>
              </w:pict>
            </w:r>
          </w:p>
        </w:tc>
        <w:tc>
          <w:tcPr>
            <w:tcW w:w="6407" w:type="dxa"/>
            <w:tcBorders>
              <w:top w:val="single" w:sz="4" w:space="0" w:color="000000"/>
              <w:left w:val="single" w:sz="4" w:space="0" w:color="000000"/>
              <w:bottom w:val="single" w:sz="4" w:space="0" w:color="000000"/>
              <w:right w:val="single" w:sz="4" w:space="0" w:color="000000"/>
            </w:tcBorders>
            <w:tcMar>
              <w:top w:w="20" w:type="dxa"/>
              <w:left w:w="70" w:type="dxa"/>
              <w:bottom w:w="20" w:type="dxa"/>
              <w:right w:w="70" w:type="dxa"/>
            </w:tcMar>
          </w:tcPr>
          <w:p w14:paraId="5DECEBA3" w14:textId="77777777" w:rsidR="00444475" w:rsidRDefault="00444475">
            <w:pPr>
              <w:pStyle w:val="Default"/>
              <w:jc w:val="both"/>
            </w:pPr>
          </w:p>
          <w:p w14:paraId="29FA2AE2" w14:textId="5C705EAD" w:rsidR="00017416" w:rsidRDefault="00000000">
            <w:pPr>
              <w:pStyle w:val="Default"/>
              <w:jc w:val="both"/>
            </w:pPr>
            <w:r>
              <w:t xml:space="preserve">Η </w:t>
            </w:r>
            <w:proofErr w:type="spellStart"/>
            <w:r>
              <w:rPr>
                <w:b/>
              </w:rPr>
              <w:t>Δρ</w:t>
            </w:r>
            <w:proofErr w:type="spellEnd"/>
            <w:r>
              <w:rPr>
                <w:b/>
              </w:rPr>
              <w:t xml:space="preserve"> Ακριβή Βαγενά</w:t>
            </w:r>
            <w:r>
              <w:t xml:space="preserve"> είναι διδάσκουσα, ερευνήτρια και επαγγελματίας του τουρισμού, με </w:t>
            </w:r>
            <w:r>
              <w:rPr>
                <w:b/>
              </w:rPr>
              <w:t>περισσότερα από 25 χρόνια εμπειρίας στην τουριστική εκπαίδευση και την αγορά φιλοξενίας</w:t>
            </w:r>
            <w:r>
              <w:t xml:space="preserve">. Είναι </w:t>
            </w:r>
            <w:r>
              <w:rPr>
                <w:b/>
              </w:rPr>
              <w:t>διδάκτωρ του Πανεπιστημίου Πατρών</w:t>
            </w:r>
            <w:r>
              <w:t xml:space="preserve">, με αντικείμενο τα </w:t>
            </w:r>
            <w:r>
              <w:rPr>
                <w:b/>
              </w:rPr>
              <w:t>Επίσημα Συστήματα Κατάταξης και Αξιολόγησης Ξενοδοχείων</w:t>
            </w:r>
            <w:r>
              <w:t xml:space="preserve"> και κάτοχος </w:t>
            </w:r>
            <w:r>
              <w:rPr>
                <w:b/>
              </w:rPr>
              <w:t>μεταπτυχιακού τίτλου στη Διοίκηση Τουριστικών Επιχειρήσεων από το Ελληνικό Ανοικτό Πανεπιστήμιο</w:t>
            </w:r>
            <w:r>
              <w:t>.</w:t>
            </w:r>
          </w:p>
          <w:p w14:paraId="7F0E8897" w14:textId="77777777" w:rsidR="00444475" w:rsidRDefault="00444475">
            <w:pPr>
              <w:pStyle w:val="Default"/>
              <w:jc w:val="both"/>
            </w:pPr>
          </w:p>
          <w:p w14:paraId="7D4BE076" w14:textId="77777777" w:rsidR="00017416" w:rsidRDefault="00000000">
            <w:pPr>
              <w:pStyle w:val="Default"/>
              <w:jc w:val="both"/>
            </w:pPr>
            <w:r>
              <w:t xml:space="preserve">Τα ακαδημαϊκά και ερευνητικά της ενδιαφέροντα επικεντρώνονται στη </w:t>
            </w:r>
            <w:r>
              <w:rPr>
                <w:b/>
              </w:rPr>
              <w:t>βιώσιμη τουριστική ανάπτυξη, στην ποιότητα των υπηρεσιών φιλοξενίας, στα συστήματα κατάταξης ξενοδοχείων, στη διοίκηση και βιώσιμη ανάπτυξη τουριστικών προορισμών, στην κλιματική ανθεκτικότητα των τουριστικών επιχειρήσεων, στον πολιτιστικό τουρισμό και στον σχεδιασμό καινοτόμων τουριστικών εμπειριών</w:t>
            </w:r>
            <w:r>
              <w:t>.</w:t>
            </w:r>
          </w:p>
          <w:p w14:paraId="62EF1031" w14:textId="77777777" w:rsidR="00017416" w:rsidRDefault="00000000">
            <w:pPr>
              <w:pStyle w:val="Default"/>
              <w:jc w:val="both"/>
            </w:pPr>
            <w:r>
              <w:t xml:space="preserve">Έχει συμμετάσχει σε εθνικά και ευρωπαϊκά ερευνητικά έργα στους τομείς της </w:t>
            </w:r>
            <w:r>
              <w:rPr>
                <w:b/>
              </w:rPr>
              <w:t>βιώσιμης τουριστικής ανάπτυξης, της κλιματικής αλλαγής, της κυκλικής οικονομίας, της πολιτιστικής κληρονομιάς και της τουριστικής καινοτομίας</w:t>
            </w:r>
            <w:r>
              <w:t xml:space="preserve">. Είναι </w:t>
            </w:r>
            <w:r>
              <w:rPr>
                <w:b/>
              </w:rPr>
              <w:t xml:space="preserve">ιδρυτικό μέλος και Αντιπρόεδρος της 3win </w:t>
            </w:r>
            <w:proofErr w:type="spellStart"/>
            <w:r>
              <w:rPr>
                <w:b/>
              </w:rPr>
              <w:t>Action</w:t>
            </w:r>
            <w:proofErr w:type="spellEnd"/>
            <w:r>
              <w:rPr>
                <w:b/>
              </w:rPr>
              <w:t>, πιστοποιημένη επιθεωρήτρια ξενοδοχείων και συγγραφέας επιστημονικών δημοσιεύσεων και βιβλίων</w:t>
            </w:r>
            <w:r>
              <w:t>.</w:t>
            </w:r>
          </w:p>
          <w:p w14:paraId="3330935F" w14:textId="77777777" w:rsidR="00444475" w:rsidRDefault="00444475">
            <w:pPr>
              <w:pStyle w:val="Default"/>
              <w:jc w:val="both"/>
            </w:pPr>
          </w:p>
          <w:p w14:paraId="2B222E27" w14:textId="77777777" w:rsidR="00017416" w:rsidRDefault="00000000">
            <w:pPr>
              <w:pStyle w:val="Default"/>
              <w:jc w:val="both"/>
            </w:pPr>
            <w:r>
              <w:t xml:space="preserve">Το συγγραφικό και ερευνητικό της έργο επικεντρώνεται στα </w:t>
            </w:r>
            <w:r>
              <w:rPr>
                <w:b/>
              </w:rPr>
              <w:t>συστήματα κατάταξης ξενοδοχείων, στην αξιολόγηση της ποιότητας και των συνθηκών εργασίας στον κλάδο της φιλοξενίας, στη βιωσιμότητα των τουριστικών επιχειρήσεων και προορισμών, στις σύγχρονες μορφές τουριστικής κινητικότητας και στην επίδραση των νέων τεχνολογιών στον τουρισμό</w:t>
            </w:r>
            <w:r>
              <w:t>.</w:t>
            </w:r>
          </w:p>
          <w:p w14:paraId="212A1C42" w14:textId="77777777" w:rsidR="00072FB2" w:rsidRDefault="00072FB2">
            <w:pPr>
              <w:pStyle w:val="Default"/>
              <w:jc w:val="both"/>
            </w:pPr>
          </w:p>
          <w:p w14:paraId="084D156D" w14:textId="77777777" w:rsidR="00072FB2" w:rsidRDefault="00072FB2">
            <w:pPr>
              <w:pStyle w:val="Default"/>
              <w:jc w:val="both"/>
            </w:pPr>
          </w:p>
        </w:tc>
      </w:tr>
    </w:tbl>
    <w:p w14:paraId="5A7A1DC6" w14:textId="77777777" w:rsidR="00017416" w:rsidRDefault="00017416">
      <w:pPr>
        <w:spacing w:after="0"/>
      </w:pPr>
    </w:p>
    <w:sectPr w:rsidR="00017416">
      <w:pgSz w:w="11906" w:h="16838"/>
      <w:pgMar w:top="1440" w:right="1416" w:bottom="1440" w:left="180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0"/>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7416"/>
    <w:rsid w:val="00017416"/>
    <w:rsid w:val="00072FB2"/>
    <w:rsid w:val="000E373C"/>
    <w:rsid w:val="002026C3"/>
    <w:rsid w:val="0044447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B6CB8"/>
  <w15:docId w15:val="{659BE85E-58C9-4A5D-99A9-A03AB8BA53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uppressAutoHyphens/>
      <w:spacing w:after="160" w:line="257" w:lineRule="auto"/>
    </w:pPr>
    <w:rPr>
      <w:rFonts w:ascii="Calibri" w:eastAsia="Calibri" w:hAnsi="Calibri" w:cs="Times New Roman"/>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
    <w:name w:val="Heading"/>
    <w:basedOn w:val="a"/>
    <w:next w:val="a3"/>
    <w:qFormat/>
    <w:pPr>
      <w:keepNext/>
      <w:spacing w:before="240" w:after="120"/>
    </w:pPr>
    <w:rPr>
      <w:rFonts w:ascii="Liberation Sans" w:eastAsia="Noto Sans CJK SC" w:hAnsi="Liberation Sans" w:cs="Lohit Devanagari"/>
      <w:sz w:val="28"/>
      <w:szCs w:val="28"/>
    </w:rPr>
  </w:style>
  <w:style w:type="paragraph" w:styleId="a3">
    <w:name w:val="Body Text"/>
    <w:basedOn w:val="a"/>
    <w:pPr>
      <w:spacing w:after="140" w:line="276" w:lineRule="auto"/>
    </w:pPr>
  </w:style>
  <w:style w:type="paragraph" w:styleId="a4">
    <w:name w:val="List"/>
    <w:basedOn w:val="a3"/>
    <w:rPr>
      <w:rFonts w:cs="Lohit Devanagari"/>
    </w:rPr>
  </w:style>
  <w:style w:type="paragraph" w:styleId="a5">
    <w:name w:val="caption"/>
    <w:basedOn w:val="a"/>
    <w:qFormat/>
    <w:pPr>
      <w:suppressLineNumbers/>
      <w:spacing w:before="120" w:after="120"/>
    </w:pPr>
    <w:rPr>
      <w:rFonts w:cs="Lohit Devanagari"/>
      <w:i/>
      <w:iCs/>
      <w:sz w:val="24"/>
      <w:szCs w:val="24"/>
    </w:rPr>
  </w:style>
  <w:style w:type="paragraph" w:customStyle="1" w:styleId="Index">
    <w:name w:val="Index"/>
    <w:basedOn w:val="a"/>
    <w:qFormat/>
    <w:pPr>
      <w:suppressLineNumbers/>
    </w:pPr>
    <w:rPr>
      <w:rFonts w:cs="Lohit Devanagari"/>
    </w:rPr>
  </w:style>
  <w:style w:type="paragraph" w:customStyle="1" w:styleId="Default">
    <w:name w:val="Default"/>
    <w:qFormat/>
    <w:pPr>
      <w:suppressAutoHyphens/>
      <w:autoSpaceDE w:val="0"/>
    </w:pPr>
    <w:rPr>
      <w:rFonts w:ascii="Times New Roman" w:eastAsia="Calibri" w:hAnsi="Times New Roman" w:cs="Times New Roman"/>
      <w:color w:val="000000"/>
      <w:sz w:val="24"/>
      <w:szCs w:val="24"/>
      <w:lang w:eastAsia="zh-CN"/>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236</Words>
  <Characters>1278</Characters>
  <Application>Microsoft Office Word</Application>
  <DocSecurity>0</DocSecurity>
  <Lines>10</Lines>
  <Paragraphs>3</Paragraphs>
  <ScaleCrop>false</ScaleCrop>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Alexandros Apostolakis</dc:creator>
  <cp:keywords/>
  <dc:description/>
  <cp:lastModifiedBy>Alexandros Garefalakis</cp:lastModifiedBy>
  <cp:revision>7</cp:revision>
  <dcterms:created xsi:type="dcterms:W3CDTF">2024-03-30T15:05:00Z</dcterms:created>
  <dcterms:modified xsi:type="dcterms:W3CDTF">2026-09-06T17:35:00Z</dcterms:modified>
  <dc:language>en-US</dc:language>
</cp:coreProperties>
</file>