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DA16C" w14:textId="77777777" w:rsidR="00CD7213" w:rsidRDefault="00CD7213">
      <w:pPr>
        <w:spacing w:after="200"/>
        <w:jc w:val="center"/>
        <w:rPr>
          <w:rFonts w:ascii="Times New Roman" w:eastAsia="Times New Roman" w:hAnsi="Times New Roman"/>
          <w:b/>
          <w:sz w:val="24"/>
          <w:lang w:val="el-GR"/>
        </w:rPr>
      </w:pPr>
    </w:p>
    <w:p w14:paraId="0827EB33" w14:textId="2D7287B9" w:rsidR="00F33CF3" w:rsidRDefault="00000000">
      <w:pPr>
        <w:spacing w:after="200"/>
        <w:jc w:val="center"/>
      </w:pPr>
      <w:proofErr w:type="spellStart"/>
      <w:r>
        <w:rPr>
          <w:rFonts w:ascii="Times New Roman" w:eastAsia="Times New Roman" w:hAnsi="Times New Roman"/>
          <w:b/>
          <w:sz w:val="24"/>
        </w:rPr>
        <w:t>Σύντομο</w:t>
      </w:r>
      <w:proofErr w:type="spellEnd"/>
      <w:r>
        <w:rPr>
          <w:rFonts w:ascii="Times New Roman" w:eastAsia="Times New Roman" w:hAnsi="Times New Roman"/>
          <w:b/>
          <w:sz w:val="24"/>
        </w:rPr>
        <w:t xml:space="preserve"> </w:t>
      </w:r>
      <w:proofErr w:type="spellStart"/>
      <w:r>
        <w:rPr>
          <w:rFonts w:ascii="Times New Roman" w:eastAsia="Times New Roman" w:hAnsi="Times New Roman"/>
          <w:b/>
          <w:sz w:val="24"/>
        </w:rPr>
        <w:t>Βιογρ</w:t>
      </w:r>
      <w:proofErr w:type="spellEnd"/>
      <w:r>
        <w:rPr>
          <w:rFonts w:ascii="Times New Roman" w:eastAsia="Times New Roman" w:hAnsi="Times New Roman"/>
          <w:b/>
          <w:sz w:val="24"/>
        </w:rPr>
        <w:t>αφικό</w:t>
      </w:r>
    </w:p>
    <w:tbl>
      <w:tblPr>
        <w:tblW w:w="0" w:type="auto"/>
        <w:jc w:val="center"/>
        <w:tblLayout w:type="fixed"/>
        <w:tblLook w:val="04A0" w:firstRow="1" w:lastRow="0" w:firstColumn="1" w:lastColumn="0" w:noHBand="0" w:noVBand="1"/>
      </w:tblPr>
      <w:tblGrid>
        <w:gridCol w:w="2664"/>
        <w:gridCol w:w="5976"/>
      </w:tblGrid>
      <w:tr w:rsidR="00F33CF3" w:rsidRPr="00CD7213" w14:paraId="2A80FAF7" w14:textId="77777777">
        <w:trPr>
          <w:jc w:val="center"/>
        </w:trPr>
        <w:tc>
          <w:tcPr>
            <w:tcW w:w="2664" w:type="dxa"/>
            <w:tcBorders>
              <w:top w:val="single" w:sz="5" w:space="0" w:color="000000"/>
              <w:left w:val="single" w:sz="5" w:space="0" w:color="000000"/>
              <w:bottom w:val="single" w:sz="5" w:space="0" w:color="000000"/>
              <w:right w:val="single" w:sz="5" w:space="0" w:color="000000"/>
            </w:tcBorders>
            <w:tcMar>
              <w:top w:w="70" w:type="dxa"/>
              <w:left w:w="90" w:type="dxa"/>
              <w:bottom w:w="70" w:type="dxa"/>
              <w:right w:w="90" w:type="dxa"/>
            </w:tcMar>
            <w:vAlign w:val="center"/>
          </w:tcPr>
          <w:p w14:paraId="7E76B953" w14:textId="77777777" w:rsidR="00F33CF3" w:rsidRPr="00CD7213" w:rsidRDefault="00000000">
            <w:pPr>
              <w:spacing w:after="80"/>
              <w:jc w:val="center"/>
              <w:rPr>
                <w:lang w:val="el-GR"/>
              </w:rPr>
            </w:pPr>
            <w:r w:rsidRPr="00CD7213">
              <w:rPr>
                <w:rFonts w:eastAsia="Calibri"/>
                <w:b/>
                <w:sz w:val="22"/>
                <w:lang w:val="el-GR"/>
              </w:rPr>
              <w:t xml:space="preserve">Εμμανουήλ Γ. </w:t>
            </w:r>
            <w:proofErr w:type="spellStart"/>
            <w:r w:rsidRPr="00CD7213">
              <w:rPr>
                <w:rFonts w:eastAsia="Calibri"/>
                <w:b/>
                <w:sz w:val="22"/>
                <w:lang w:val="el-GR"/>
              </w:rPr>
              <w:t>Ταμιωλάκης</w:t>
            </w:r>
            <w:proofErr w:type="spellEnd"/>
          </w:p>
          <w:p w14:paraId="2BB08F07" w14:textId="77777777" w:rsidR="00F33CF3" w:rsidRPr="00CD7213" w:rsidRDefault="00000000">
            <w:pPr>
              <w:spacing w:after="80"/>
              <w:jc w:val="center"/>
              <w:rPr>
                <w:lang w:val="el-GR"/>
              </w:rPr>
            </w:pPr>
            <w:r w:rsidRPr="00CD7213">
              <w:rPr>
                <w:rFonts w:eastAsia="Calibri"/>
                <w:lang w:val="el-GR"/>
              </w:rPr>
              <w:t>Διδάκτωρ Αστικού Δικαίου</w:t>
            </w:r>
          </w:p>
          <w:p w14:paraId="2F6BCC59" w14:textId="77777777" w:rsidR="00F33CF3" w:rsidRDefault="00000000">
            <w:pPr>
              <w:jc w:val="center"/>
            </w:pPr>
            <w:proofErr w:type="spellStart"/>
            <w:r>
              <w:rPr>
                <w:rFonts w:eastAsia="Calibri"/>
              </w:rPr>
              <w:t>Συμ</w:t>
            </w:r>
            <w:proofErr w:type="spellEnd"/>
            <w:r>
              <w:rPr>
                <w:rFonts w:eastAsia="Calibri"/>
              </w:rPr>
              <w:t>βολαιογράφος</w:t>
            </w:r>
          </w:p>
        </w:tc>
        <w:tc>
          <w:tcPr>
            <w:tcW w:w="5976" w:type="dxa"/>
            <w:tcBorders>
              <w:top w:val="single" w:sz="5" w:space="0" w:color="000000"/>
              <w:left w:val="single" w:sz="5" w:space="0" w:color="000000"/>
              <w:bottom w:val="single" w:sz="5" w:space="0" w:color="000000"/>
              <w:right w:val="single" w:sz="5" w:space="0" w:color="000000"/>
            </w:tcBorders>
            <w:tcMar>
              <w:top w:w="70" w:type="dxa"/>
              <w:left w:w="90" w:type="dxa"/>
              <w:bottom w:w="70" w:type="dxa"/>
              <w:right w:w="90" w:type="dxa"/>
            </w:tcMar>
          </w:tcPr>
          <w:p w14:paraId="558B2CC6" w14:textId="77777777" w:rsidR="00F33CF3" w:rsidRPr="00CD7213" w:rsidRDefault="00000000">
            <w:pPr>
              <w:spacing w:line="240" w:lineRule="auto"/>
              <w:jc w:val="both"/>
              <w:rPr>
                <w:lang w:val="el-GR"/>
              </w:rPr>
            </w:pPr>
            <w:r w:rsidRPr="00CD7213">
              <w:rPr>
                <w:rFonts w:eastAsia="Calibri"/>
                <w:lang w:val="el-GR"/>
              </w:rPr>
              <w:t xml:space="preserve">Ο Εμμανουήλ Γ. </w:t>
            </w:r>
            <w:proofErr w:type="spellStart"/>
            <w:r w:rsidRPr="00CD7213">
              <w:rPr>
                <w:rFonts w:eastAsia="Calibri"/>
                <w:lang w:val="el-GR"/>
              </w:rPr>
              <w:t>Ταμιωλάκης</w:t>
            </w:r>
            <w:proofErr w:type="spellEnd"/>
            <w:r w:rsidRPr="00CD7213">
              <w:rPr>
                <w:rFonts w:eastAsia="Calibri"/>
                <w:lang w:val="el-GR"/>
              </w:rPr>
              <w:t xml:space="preserve"> είναι Διδάκτωρ Αστικού Δικαίου του Αριστοτελείου Πανεπιστημίου Θεσσαλονίκης, με βαθμό ομόφωνα «Άριστα». Η διδακτορική του διατριβή έχει τίτλο «Υποθήκη με τίτλο από τον νόμο» και αποτέλεσε τη βάση ομώνυμης μονογραφίας που εκδόθηκε το 2021.</w:t>
            </w:r>
          </w:p>
          <w:p w14:paraId="57419BD8" w14:textId="77777777" w:rsidR="00F33CF3" w:rsidRPr="00CD7213" w:rsidRDefault="00F33CF3">
            <w:pPr>
              <w:spacing w:line="240" w:lineRule="auto"/>
              <w:rPr>
                <w:lang w:val="el-GR"/>
              </w:rPr>
            </w:pPr>
          </w:p>
          <w:p w14:paraId="0B04873D" w14:textId="77777777" w:rsidR="00F33CF3" w:rsidRPr="00CD7213" w:rsidRDefault="00000000">
            <w:pPr>
              <w:spacing w:line="240" w:lineRule="auto"/>
              <w:jc w:val="both"/>
              <w:rPr>
                <w:lang w:val="el-GR"/>
              </w:rPr>
            </w:pPr>
            <w:r w:rsidRPr="00CD7213">
              <w:rPr>
                <w:rFonts w:eastAsia="Calibri"/>
                <w:lang w:val="el-GR"/>
              </w:rPr>
              <w:t xml:space="preserve">Είναι επίσης κάτοχος Μεταπτυχιακού Διπλώματος Ειδίκευσης στον Κλάδο Αστικού, Αστικού Δικονομικού και Εργατικού Δικαίου του ΑΠΘ, με βαθμό 9,59/10, και πτυχιούχος της Νομικής Σχολής του ΑΠΘ. Η μεταπτυχιακή του εργασία αφορούσε το δικαίωμα </w:t>
            </w:r>
            <w:proofErr w:type="spellStart"/>
            <w:r w:rsidRPr="00CD7213">
              <w:rPr>
                <w:rFonts w:eastAsia="Calibri"/>
                <w:lang w:val="el-GR"/>
              </w:rPr>
              <w:t>επαναπρόσληψης</w:t>
            </w:r>
            <w:proofErr w:type="spellEnd"/>
            <w:r w:rsidRPr="00CD7213">
              <w:rPr>
                <w:rFonts w:eastAsia="Calibri"/>
                <w:lang w:val="el-GR"/>
              </w:rPr>
              <w:t xml:space="preserve"> και την απόλυση εποχικά απασχολούμενων ξενοδοχοϋπαλλήλων.</w:t>
            </w:r>
          </w:p>
          <w:p w14:paraId="47C4D380" w14:textId="77777777" w:rsidR="00F33CF3" w:rsidRPr="00CD7213" w:rsidRDefault="00F33CF3">
            <w:pPr>
              <w:spacing w:line="240" w:lineRule="auto"/>
              <w:rPr>
                <w:lang w:val="el-GR"/>
              </w:rPr>
            </w:pPr>
          </w:p>
          <w:p w14:paraId="64F2B302" w14:textId="77777777" w:rsidR="00F33CF3" w:rsidRPr="00CD7213" w:rsidRDefault="00000000">
            <w:pPr>
              <w:spacing w:line="240" w:lineRule="auto"/>
              <w:jc w:val="both"/>
              <w:rPr>
                <w:lang w:val="el-GR"/>
              </w:rPr>
            </w:pPr>
            <w:r w:rsidRPr="00CD7213">
              <w:rPr>
                <w:rFonts w:eastAsia="Calibri"/>
                <w:lang w:val="el-GR"/>
              </w:rPr>
              <w:t xml:space="preserve">Άσκησε δικηγορία από τον Οκτώβριο του 2010 έως τον Μάιο του 2020 και από τον Μάιο του 2020 δραστηριοποιείται ως Συμβολαιογράφος Ηρακλείου Κρήτης. Είναι ιδρυτικό μέλος του Κέντρου Κτηματολογικών Μελετών (ΚΕ.ΚΤΗ.ΜΕ.) και ενεργό μέλος της Ένωσης </w:t>
            </w:r>
            <w:proofErr w:type="spellStart"/>
            <w:r w:rsidRPr="00CD7213">
              <w:rPr>
                <w:rFonts w:eastAsia="Calibri"/>
                <w:lang w:val="el-GR"/>
              </w:rPr>
              <w:t>Αστικολόγων</w:t>
            </w:r>
            <w:proofErr w:type="spellEnd"/>
            <w:r w:rsidRPr="00CD7213">
              <w:rPr>
                <w:rFonts w:eastAsia="Calibri"/>
                <w:lang w:val="el-GR"/>
              </w:rPr>
              <w:t>.</w:t>
            </w:r>
          </w:p>
          <w:p w14:paraId="4DCA47F1" w14:textId="77777777" w:rsidR="00F33CF3" w:rsidRPr="00CD7213" w:rsidRDefault="00F33CF3">
            <w:pPr>
              <w:spacing w:line="240" w:lineRule="auto"/>
              <w:rPr>
                <w:lang w:val="el-GR"/>
              </w:rPr>
            </w:pPr>
          </w:p>
          <w:p w14:paraId="6436B7D3" w14:textId="77777777" w:rsidR="00F33CF3" w:rsidRPr="00CD7213" w:rsidRDefault="00000000">
            <w:pPr>
              <w:spacing w:line="240" w:lineRule="auto"/>
              <w:jc w:val="both"/>
              <w:rPr>
                <w:lang w:val="el-GR"/>
              </w:rPr>
            </w:pPr>
            <w:r w:rsidRPr="00CD7213">
              <w:rPr>
                <w:rFonts w:eastAsia="Calibri"/>
                <w:lang w:val="el-GR"/>
              </w:rPr>
              <w:t>Έχει συμμετάσχει ως εισηγητής σε επιστημονικές ημερίδες και συνέδρια με αντικείμενο τη συμβολαιογραφία, την ακίνητη περιουσία, τη χρησικτησία, το Εθνικό Κτηματολόγιο και ζητήματα πολιτικής δικονομίας. Το δημοσιευμένο έργο του περιλαμβάνει μονογραφία, κεφάλαια και άρθρα σε νομικά περιοδικά και συλλογικούς τόμους, με έμφαση στο εμπράγματο δίκαιο, το κτηματολογικό δίκαιο, το συμβολαιογραφικό δίκαιο και το εργατικό δίκαιο.</w:t>
            </w:r>
          </w:p>
          <w:p w14:paraId="2236FA3D" w14:textId="77777777" w:rsidR="00F33CF3" w:rsidRPr="00CD7213" w:rsidRDefault="00F33CF3">
            <w:pPr>
              <w:spacing w:line="240" w:lineRule="auto"/>
              <w:rPr>
                <w:lang w:val="el-GR"/>
              </w:rPr>
            </w:pPr>
          </w:p>
          <w:p w14:paraId="322AAECF" w14:textId="77777777" w:rsidR="00F33CF3" w:rsidRPr="00CD7213" w:rsidRDefault="00000000">
            <w:pPr>
              <w:spacing w:line="240" w:lineRule="auto"/>
              <w:jc w:val="both"/>
              <w:rPr>
                <w:lang w:val="el-GR"/>
              </w:rPr>
            </w:pPr>
            <w:r w:rsidRPr="00CD7213">
              <w:rPr>
                <w:rFonts w:eastAsia="Calibri"/>
                <w:lang w:val="el-GR"/>
              </w:rPr>
              <w:t>Γνωρίζει άριστα Αγγλικά και πολύ καλά Γερμανικά και Ρωσικά, πέραν της μητρικής του Ελληνικής.</w:t>
            </w:r>
          </w:p>
        </w:tc>
      </w:tr>
    </w:tbl>
    <w:p w14:paraId="31289F50" w14:textId="77777777" w:rsidR="00F33CF3" w:rsidRPr="00CD7213" w:rsidRDefault="00000000">
      <w:pPr>
        <w:spacing w:line="168" w:lineRule="auto"/>
        <w:rPr>
          <w:lang w:val="el-GR"/>
        </w:rPr>
      </w:pPr>
      <w:r w:rsidRPr="00CD7213">
        <w:rPr>
          <w:rFonts w:eastAsia="Calibri"/>
          <w:sz w:val="10"/>
          <w:lang w:val="el-GR"/>
        </w:rPr>
        <w:t xml:space="preserve"> </w:t>
      </w:r>
    </w:p>
    <w:sectPr w:rsidR="00F33CF3" w:rsidRPr="00CD7213" w:rsidSect="00034616">
      <w:pgSz w:w="11906" w:h="16838"/>
      <w:pgMar w:top="1134" w:right="1162" w:bottom="1077" w:left="144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45265030">
    <w:abstractNumId w:val="8"/>
  </w:num>
  <w:num w:numId="2" w16cid:durableId="990062352">
    <w:abstractNumId w:val="6"/>
  </w:num>
  <w:num w:numId="3" w16cid:durableId="2060594585">
    <w:abstractNumId w:val="5"/>
  </w:num>
  <w:num w:numId="4" w16cid:durableId="1435127805">
    <w:abstractNumId w:val="4"/>
  </w:num>
  <w:num w:numId="5" w16cid:durableId="2133208512">
    <w:abstractNumId w:val="7"/>
  </w:num>
  <w:num w:numId="6" w16cid:durableId="524371889">
    <w:abstractNumId w:val="3"/>
  </w:num>
  <w:num w:numId="7" w16cid:durableId="194390084">
    <w:abstractNumId w:val="2"/>
  </w:num>
  <w:num w:numId="8" w16cid:durableId="1610044403">
    <w:abstractNumId w:val="1"/>
  </w:num>
  <w:num w:numId="9" w16cid:durableId="1937984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95115"/>
    <w:rsid w:val="00CB0664"/>
    <w:rsid w:val="00CD7213"/>
    <w:rsid w:val="00F33CF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0DFF02"/>
  <w14:defaultImageDpi w14:val="300"/>
  <w15:docId w15:val="{45AA9984-C5FD-4AD2-908A-D5C9E54A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pPr>
    <w:rPr>
      <w:rFonts w:ascii="Calibri" w:hAnsi="Calibri"/>
      <w:sz w:val="21"/>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Σύντομο Βιογραφικό</dc:title>
  <dc:subject/>
  <dc:creator/>
  <cp:keywords/>
  <dc:description>generated by python-docx</dc:description>
  <cp:lastModifiedBy>Alexandros Garefalakis</cp:lastModifiedBy>
  <cp:revision>2</cp:revision>
  <dcterms:created xsi:type="dcterms:W3CDTF">2013-12-23T23:15:00Z</dcterms:created>
  <dcterms:modified xsi:type="dcterms:W3CDTF">2026-09-07T16:55:00Z</dcterms:modified>
  <cp:category/>
</cp:coreProperties>
</file>