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7B8FB" w14:textId="77777777" w:rsidR="00AD0119" w:rsidRDefault="00000000">
      <w:pPr>
        <w:jc w:val="center"/>
        <w:rPr>
          <w:rFonts w:ascii="Times New Roman" w:hAnsi="Times New Roman"/>
          <w:b/>
          <w:sz w:val="24"/>
          <w:szCs w:val="24"/>
        </w:rPr>
      </w:pPr>
      <w:r>
        <w:rPr>
          <w:rFonts w:ascii="Times New Roman" w:hAnsi="Times New Roman"/>
          <w:b/>
          <w:sz w:val="24"/>
          <w:szCs w:val="24"/>
        </w:rPr>
        <w:t>Σύντομο Βιογραφικό</w:t>
      </w:r>
    </w:p>
    <w:p w14:paraId="442055FE" w14:textId="77777777" w:rsidR="00AD0119" w:rsidRDefault="00AD0119">
      <w:pPr>
        <w:rPr>
          <w:rFonts w:ascii="Times New Roman" w:hAnsi="Times New Roman"/>
          <w:b/>
          <w:sz w:val="24"/>
          <w:szCs w:val="24"/>
        </w:rPr>
      </w:pPr>
    </w:p>
    <w:tbl>
      <w:tblPr>
        <w:tblW w:w="8642" w:type="dxa"/>
        <w:tblLayout w:type="fixed"/>
        <w:tblLook w:val="04A0" w:firstRow="1" w:lastRow="0" w:firstColumn="1" w:lastColumn="0" w:noHBand="0" w:noVBand="1"/>
      </w:tblPr>
      <w:tblGrid>
        <w:gridCol w:w="2660"/>
        <w:gridCol w:w="5982"/>
      </w:tblGrid>
      <w:tr w:rsidR="00AD0119" w14:paraId="4BBD1BB9" w14:textId="77777777">
        <w:tc>
          <w:tcPr>
            <w:tcW w:w="2660" w:type="dxa"/>
            <w:tcBorders>
              <w:top w:val="single" w:sz="4" w:space="0" w:color="000000"/>
              <w:left w:val="single" w:sz="4" w:space="0" w:color="000000"/>
              <w:bottom w:val="single" w:sz="4" w:space="0" w:color="000000"/>
              <w:right w:val="single" w:sz="4" w:space="0" w:color="000000"/>
            </w:tcBorders>
          </w:tcPr>
          <w:p>
            <w:pPr>
              <w:spacing w:after="0"/>
              <w:jc w:val="center"/>
            </w:pPr>
          </w:p>
          <w:p>
            <w:pPr>
              <w:spacing w:after="0"/>
              <w:jc w:val="center"/>
            </w:pPr>
            <w:r>
              <w:drawing>
                <wp:inline xmlns:a="http://schemas.openxmlformats.org/drawingml/2006/main" xmlns:pic="http://schemas.openxmlformats.org/drawingml/2006/picture">
                  <wp:extent cx="1371600" cy="1604893"/>
                  <wp:docPr id="1" name="Picture 1"/>
                  <wp:cNvGraphicFramePr>
                    <a:graphicFrameLocks noChangeAspect="1"/>
                  </wp:cNvGraphicFramePr>
                  <a:graphic>
                    <a:graphicData uri="http://schemas.openxmlformats.org/drawingml/2006/picture">
                      <pic:pic>
                        <pic:nvPicPr>
                          <pic:cNvPr id="0" name="gavrilakis_photo.jpeg"/>
                          <pic:cNvPicPr/>
                        </pic:nvPicPr>
                        <pic:blipFill>
                          <a:blip r:embed="rId12"/>
                          <a:stretch>
                            <a:fillRect/>
                          </a:stretch>
                        </pic:blipFill>
                        <pic:spPr>
                          <a:xfrm>
                            <a:off x="0" y="0"/>
                            <a:ext cx="1371600" cy="1604893"/>
                          </a:xfrm>
                          <a:prstGeom prst="rect"/>
                        </pic:spPr>
                      </pic:pic>
                    </a:graphicData>
                  </a:graphic>
                </wp:inline>
              </w:drawing>
            </w:r>
          </w:p>
        </w:tc>
        <w:tc>
          <w:tcPr>
            <w:tcW w:w="5982" w:type="dxa"/>
            <w:tcBorders>
              <w:top w:val="single" w:sz="4" w:space="0" w:color="000000"/>
              <w:left w:val="single" w:sz="4" w:space="0" w:color="000000"/>
              <w:bottom w:val="single" w:sz="4" w:space="0" w:color="000000"/>
              <w:right w:val="single" w:sz="4" w:space="0" w:color="000000"/>
            </w:tcBorders>
          </w:tcPr>
          <w:p>
            <w:pPr>
              <w:spacing w:before="0" w:after="0"/>
              <w:jc w:val="both"/>
            </w:pPr>
            <w:r>
              <w:rPr>
                <w:rFonts w:ascii="Calibri" w:hAnsi="Calibri"/>
                <w:sz w:val="22"/>
              </w:rPr>
              <w:t>Ο κ. Γαβριλάκης Νεκτάριος είναι πιστοποιημένο στέλεχος Private Banking με περισσότερα από 20 έτη εμπειρίας στον τραπεζικό και επενδυτικό κλάδο. Σήμερα δραστηριοποιείται σε συστημική ελληνική τράπεζα, με κύριο αντικείμενο τη διαχείριση επενδυτικών χαρτοφυλακίων και την παροχή εξειδικευμένων χρηματοοικονομικών υπηρεσιών σε πελάτες υψηλής οικονομικής επιφάνειας.</w:t>
            </w:r>
          </w:p>
          <w:p>
            <w:pPr>
              <w:spacing w:before="0" w:after="0"/>
              <w:jc w:val="both"/>
            </w:pPr>
            <w:r>
              <w:rPr>
                <w:rFonts w:ascii="Calibri" w:hAnsi="Calibri"/>
                <w:sz w:val="22"/>
              </w:rPr>
            </w:r>
          </w:p>
          <w:p>
            <w:pPr>
              <w:spacing w:before="0" w:after="0"/>
              <w:jc w:val="both"/>
            </w:pPr>
            <w:r>
              <w:rPr>
                <w:rFonts w:ascii="Calibri" w:hAnsi="Calibri"/>
                <w:sz w:val="22"/>
              </w:rPr>
              <w:t>Κατά την επαγγελματική του πορεία έχει εργαστεί σε χρηματιστηριακή εταιρεία, ενώ δραστηριοποιήθηκε και ως ελεύθερος επαγγελματίας στον χρηματιστηριακό χώρο. Παράλληλα, έχει συμμετάσχει ως εισηγητής σε πλήθος επιδοτούμενων εκπαιδευτικών προγραμμάτων πιστοποιημένων φορέων, διδάσκοντας θεματικές ενότητες στους τομείς της Διοίκησης Επιχειρήσεων, της Χρηματοοικονομικής και των Πωλήσεων.</w:t>
            </w:r>
          </w:p>
          <w:p>
            <w:pPr>
              <w:spacing w:before="0" w:after="0"/>
              <w:jc w:val="both"/>
            </w:pPr>
            <w:r>
              <w:rPr>
                <w:rFonts w:ascii="Calibri" w:hAnsi="Calibri"/>
                <w:sz w:val="22"/>
              </w:rPr>
            </w:r>
          </w:p>
          <w:p>
            <w:pPr>
              <w:spacing w:before="0" w:after="0"/>
              <w:jc w:val="both"/>
            </w:pPr>
            <w:r>
              <w:rPr>
                <w:rFonts w:ascii="Calibri" w:hAnsi="Calibri"/>
                <w:sz w:val="22"/>
              </w:rPr>
              <w:t>Από το 2002 διδάσκει ως ωρομίσθιος καθηγητής στη Σχολή Επιστημών Διοίκησης και Οικονομίας του πρώην ΤΕΙ Ηρακλείου και νυν Ελληνικού Μεσογειακού Πανεπιστημίου (ΕΛΜΕΠΑ), με γνωστικό αντικείμενο κυρίως τη Χρηματοοικονομική.</w:t>
            </w:r>
          </w:p>
          <w:p>
            <w:pPr>
              <w:spacing w:before="0" w:after="0"/>
              <w:jc w:val="both"/>
            </w:pPr>
            <w:r>
              <w:rPr>
                <w:rFonts w:ascii="Calibri" w:hAnsi="Calibri"/>
                <w:sz w:val="22"/>
              </w:rPr>
            </w:r>
          </w:p>
          <w:p>
            <w:pPr>
              <w:spacing w:before="0" w:after="0"/>
              <w:jc w:val="both"/>
            </w:pPr>
            <w:r>
              <w:rPr>
                <w:rFonts w:ascii="Calibri" w:hAnsi="Calibri"/>
                <w:sz w:val="22"/>
              </w:rPr>
              <w:t>Το 2024 αναγορεύθηκε Διδάκτορας του Τμήματος Λογιστικής και Χρηματοοικονομικής του ΕΛΜΕΠΑ, με ερευνητικό αντικείμενο τη Συμπεριφορική Χρηματοοικονομική και τα Βιώσιμα Επενδυτικά Χαρτοφυλάκια.</w:t>
            </w:r>
          </w:p>
        </w:tc>
      </w:tr>
    </w:tbl>
    <w:p w14:paraId="30DD6D96" w14:textId="77777777" w:rsidR="00AD0119" w:rsidRDefault="00AD0119"/>
    <w:sectPr w:rsidR="00AD0119">
      <w:pgSz w:w="11906" w:h="16838"/>
      <w:pgMar w:top="1440" w:right="1416" w:bottom="1440" w:left="180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autoHyphenation/>
  <w:hyphenationZone w:val="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D0119"/>
    <w:rsid w:val="002723C1"/>
    <w:rsid w:val="004F064D"/>
    <w:rsid w:val="005302DA"/>
    <w:rsid w:val="00786E3D"/>
    <w:rsid w:val="00AD0119"/>
    <w:rsid w:val="00F0743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1BFA3"/>
  <w15:docId w15:val="{02951539-65AF-42B7-9CD2-AD3944D44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spacing w:after="160" w:line="257" w:lineRule="auto"/>
    </w:pPr>
    <w:rPr>
      <w:rFonts w:ascii="Calibri" w:eastAsia="Calibri" w:hAnsi="Calibri" w:cs="Times New Roman"/>
      <w:sz w:val="22"/>
      <w:szCs w:val="2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rPr>
      <w:color w:val="0563C1"/>
      <w:u w:val="single"/>
    </w:rPr>
  </w:style>
  <w:style w:type="character" w:styleId="-0">
    <w:name w:val="FollowedHyperlink"/>
    <w:rPr>
      <w:color w:val="954F72"/>
      <w:u w:val="single"/>
    </w:rPr>
  </w:style>
  <w:style w:type="paragraph" w:customStyle="1" w:styleId="Heading">
    <w:name w:val="Heading"/>
    <w:basedOn w:val="a"/>
    <w:next w:val="a3"/>
    <w:qFormat/>
    <w:pPr>
      <w:keepNext/>
      <w:spacing w:before="240" w:after="120"/>
    </w:pPr>
    <w:rPr>
      <w:rFonts w:ascii="Liberation Sans" w:eastAsia="Noto Sans CJK SC" w:hAnsi="Liberation Sans" w:cs="Lohit Devanagari"/>
      <w:sz w:val="28"/>
      <w:szCs w:val="28"/>
    </w:rPr>
  </w:style>
  <w:style w:type="paragraph" w:styleId="a3">
    <w:name w:val="Body Text"/>
    <w:basedOn w:val="a"/>
    <w:pPr>
      <w:spacing w:after="140" w:line="276" w:lineRule="auto"/>
    </w:pPr>
  </w:style>
  <w:style w:type="paragraph" w:styleId="a4">
    <w:name w:val="List"/>
    <w:basedOn w:val="a3"/>
    <w:rPr>
      <w:rFonts w:cs="Lohit Devanagari"/>
    </w:rPr>
  </w:style>
  <w:style w:type="paragraph" w:styleId="a5">
    <w:name w:val="caption"/>
    <w:basedOn w:val="a"/>
    <w:qFormat/>
    <w:pPr>
      <w:suppressLineNumbers/>
      <w:spacing w:before="120" w:after="120"/>
    </w:pPr>
    <w:rPr>
      <w:rFonts w:cs="Lohit Devanagari"/>
      <w:i/>
      <w:iCs/>
      <w:sz w:val="24"/>
      <w:szCs w:val="24"/>
    </w:rPr>
  </w:style>
  <w:style w:type="paragraph" w:customStyle="1" w:styleId="Index">
    <w:name w:val="Index"/>
    <w:basedOn w:val="a"/>
    <w:qFormat/>
    <w:pPr>
      <w:suppressLineNumbers/>
    </w:pPr>
    <w:rPr>
      <w:rFonts w:cs="Lohit Devanagari"/>
    </w:rPr>
  </w:style>
  <w:style w:type="paragraph" w:customStyle="1" w:styleId="Default">
    <w:name w:val="Default"/>
    <w:qFormat/>
    <w:pPr>
      <w:suppressAutoHyphens/>
      <w:autoSpaceDE w:val="0"/>
    </w:pPr>
    <w:rPr>
      <w:rFonts w:ascii="Times New Roman" w:eastAsia="Calibri" w:hAnsi="Times New Roman" w:cs="Times New Roman"/>
      <w:color w:val="000000"/>
      <w:sz w:val="24"/>
      <w:szCs w:val="24"/>
      <w:lang w:eastAsia="zh-CN"/>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6">
    <w:name w:val="Unresolved Mention"/>
    <w:uiPriority w:val="99"/>
    <w:semiHidden/>
    <w:unhideWhenUsed/>
    <w:rsid w:val="004F06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linkedin.com/in/erasmia-angelaki-phd-c-108a03173" TargetMode="External"/><Relationship Id="rId3" Type="http://schemas.openxmlformats.org/officeDocument/2006/relationships/webSettings" Target="webSettings.xml"/><Relationship Id="rId7" Type="http://schemas.openxmlformats.org/officeDocument/2006/relationships/hyperlink" Target="https://scholar.google.com/citations?user=BL_xUKkAAAAJ&amp;hl=e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searchgate.net/profile/Erasmia-Angelaki" TargetMode="External"/><Relationship Id="rId11" Type="http://schemas.openxmlformats.org/officeDocument/2006/relationships/theme" Target="theme/theme1.xml"/><Relationship Id="rId5" Type="http://schemas.openxmlformats.org/officeDocument/2006/relationships/hyperlink" Target="https://erasmia-angelaki.gr/"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s://orcid.org/0009-0006-1336-4315" TargetMode="External"/><Relationship Id="rId12" Type="http://schemas.openxmlformats.org/officeDocument/2006/relationships/image" Target="media/image2.jpe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350</Words>
  <Characters>1891</Characters>
  <Application>Microsoft Office Word</Application>
  <DocSecurity>0</DocSecurity>
  <Lines>15</Lines>
  <Paragraphs>4</Paragraphs>
  <ScaleCrop>false</ScaleCrop>
  <Company/>
  <LinksUpToDate>false</LinksUpToDate>
  <CharactersWithSpaces>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Alexandros Apostolakis</dc:creator>
  <cp:keywords/>
  <dc:description/>
  <cp:lastModifiedBy>Alexandros Garefalakis</cp:lastModifiedBy>
  <cp:revision>19</cp:revision>
  <dcterms:created xsi:type="dcterms:W3CDTF">2022-05-26T07:52:00Z</dcterms:created>
  <dcterms:modified xsi:type="dcterms:W3CDTF">2026-09-06T13:55:00Z</dcterms:modified>
  <dc:language>en-US</dc:language>
</cp:coreProperties>
</file>