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82CB6" w14:textId="77777777" w:rsidR="001E3A4F" w:rsidRDefault="00000000">
      <w:pPr>
        <w:jc w:val="center"/>
        <w:rPr>
          <w:rFonts w:ascii="Times New Roman" w:hAnsi="Times New Roman"/>
          <w:b/>
          <w:sz w:val="24"/>
          <w:szCs w:val="24"/>
        </w:rPr>
      </w:pPr>
      <w:r>
        <w:rPr>
          <w:rFonts w:ascii="Times New Roman" w:eastAsia="Times New Roman" w:hAnsi="Times New Roman"/>
          <w:b/>
          <w:sz w:val="24"/>
        </w:rPr>
        <w:t>Σύντομο Βιογραφικό</w:t>
      </w:r>
    </w:p>
    <w:p w14:paraId="2558070E" w14:textId="77777777" w:rsidR="001E3A4F" w:rsidRDefault="001E3A4F">
      <w:pPr>
        <w:rPr>
          <w:rFonts w:ascii="Times New Roman" w:hAnsi="Times New Roman"/>
          <w:b/>
          <w:sz w:val="24"/>
          <w:szCs w:val="24"/>
        </w:rPr>
      </w:pPr>
    </w:p>
    <w:tbl>
      <w:tblPr>
        <w:tblW w:w="8642" w:type="dxa"/>
        <w:tblLayout w:type="fixed"/>
        <w:tblLook w:val="0000" w:firstRow="0" w:lastRow="0" w:firstColumn="0" w:lastColumn="0" w:noHBand="0" w:noVBand="0"/>
      </w:tblPr>
      <w:tblGrid>
        <w:gridCol w:w="2660"/>
        <w:gridCol w:w="5982"/>
      </w:tblGrid>
      <w:tr w:rsidR="001E3A4F" w14:paraId="5A6AF104" w14:textId="77777777">
        <w:tc>
          <w:tcPr>
            <w:tcW w:w="2660" w:type="dxa"/>
            <w:tcBorders>
              <w:top w:val="single" w:sz="4" w:space="0" w:color="000000"/>
              <w:left w:val="single" w:sz="4" w:space="0" w:color="000000"/>
              <w:bottom w:val="single" w:sz="4" w:space="0" w:color="000000"/>
              <w:right w:val="single" w:sz="4" w:space="0" w:color="000000"/>
            </w:tcBorders>
          </w:tcPr>
          <w:p w14:paraId="3D135BC2" w14:textId="77777777" w:rsidR="001E3A4F" w:rsidRDefault="001E3A4F">
            <w:pPr>
              <w:snapToGrid w:val="0"/>
              <w:spacing w:after="0" w:line="240" w:lineRule="auto"/>
              <w:jc w:val="center"/>
              <w:rPr>
                <w:rFonts w:ascii="Times New Roman" w:hAnsi="Times New Roman"/>
                <w:color w:val="002060"/>
              </w:rPr>
            </w:pPr>
          </w:p>
          <w:p w14:paraId="2AB3F9BE" w14:textId="635CDC51" w:rsidR="001E3A4F" w:rsidRDefault="00BD70A2">
            <w:pPr>
              <w:spacing w:after="0" w:line="240" w:lineRule="auto"/>
              <w:jc w:val="center"/>
              <w:rPr>
                <w:rFonts w:ascii="Times New Roman" w:hAnsi="Times New Roman"/>
                <w:color w:val="002060"/>
              </w:rPr>
            </w:pPr>
            <w:r>
              <w:rPr>
                <w:rFonts w:ascii="Times New Roman" w:hAnsi="Times New Roman"/>
                <w:color w:val="002060"/>
              </w:rPr>
              <w:pict w14:anchorId="11315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8pt;height:180.6pt">
                  <v:imagedata r:id="rId4" o:title="mg"/>
                </v:shape>
              </w:pict>
            </w:r>
          </w:p>
        </w:tc>
        <w:tc>
          <w:tcPr>
            <w:tcW w:w="5982" w:type="dxa"/>
            <w:tcBorders>
              <w:top w:val="single" w:sz="4" w:space="0" w:color="000000"/>
              <w:left w:val="single" w:sz="4" w:space="0" w:color="000000"/>
              <w:bottom w:val="single" w:sz="4" w:space="0" w:color="000000"/>
              <w:right w:val="single" w:sz="4" w:space="0" w:color="000000"/>
            </w:tcBorders>
            <w:tcMar>
              <w:top w:w="80" w:type="dxa"/>
              <w:left w:w="110" w:type="dxa"/>
              <w:bottom w:w="80" w:type="dxa"/>
              <w:right w:w="110" w:type="dxa"/>
            </w:tcMar>
          </w:tcPr>
          <w:p w14:paraId="283EC02C" w14:textId="1138AD5F" w:rsidR="00C05BDD" w:rsidRDefault="00000000" w:rsidP="0080602F">
            <w:pPr>
              <w:pStyle w:val="Default"/>
              <w:jc w:val="both"/>
              <w:rPr>
                <w:rFonts w:ascii="Calibri" w:hAnsi="Calibri"/>
                <w:sz w:val="22"/>
              </w:rPr>
            </w:pPr>
            <w:r>
              <w:rPr>
                <w:rFonts w:ascii="Calibri" w:hAnsi="Calibri"/>
                <w:sz w:val="22"/>
              </w:rPr>
              <w:t xml:space="preserve">Ο Εμμανουήλ </w:t>
            </w:r>
            <w:proofErr w:type="spellStart"/>
            <w:r>
              <w:rPr>
                <w:rFonts w:ascii="Calibri" w:hAnsi="Calibri"/>
                <w:sz w:val="22"/>
              </w:rPr>
              <w:t>Γωνιανάκης</w:t>
            </w:r>
            <w:proofErr w:type="spellEnd"/>
            <w:r>
              <w:rPr>
                <w:rFonts w:ascii="Calibri" w:hAnsi="Calibri"/>
                <w:sz w:val="22"/>
              </w:rPr>
              <w:t xml:space="preserve"> είναι υποψήφιος διδάκτορας</w:t>
            </w:r>
            <w:r w:rsidR="00C05BDD">
              <w:rPr>
                <w:rFonts w:ascii="Calibri" w:hAnsi="Calibri"/>
                <w:sz w:val="22"/>
              </w:rPr>
              <w:t xml:space="preserve"> του τμήματος Διοίκησης Επιχειρήσεων και Τουρισμού</w:t>
            </w:r>
            <w:r w:rsidR="0080602F">
              <w:rPr>
                <w:rFonts w:ascii="Calibri" w:hAnsi="Calibri"/>
                <w:sz w:val="22"/>
              </w:rPr>
              <w:t>, με θέμα «</w:t>
            </w:r>
            <w:r w:rsidR="0080602F" w:rsidRPr="0080602F">
              <w:rPr>
                <w:rFonts w:ascii="Calibri" w:hAnsi="Calibri"/>
                <w:i/>
                <w:iCs/>
                <w:sz w:val="22"/>
              </w:rPr>
              <w:t>Ανάπτυξη Μοντέλων Τεχνητής Νοημοσύνης στην Οικονομική Διαχείριση Χρηματοδοτούμενων Έργων: Βελτιστοποίηση Αξιοποίησης Οικονομικών Πόρων και Αυτοματοποίηση Διοικητικών Διαδικασιών</w:t>
            </w:r>
            <w:r w:rsidR="0080602F">
              <w:rPr>
                <w:rFonts w:ascii="Calibri" w:hAnsi="Calibri"/>
                <w:sz w:val="22"/>
              </w:rPr>
              <w:t xml:space="preserve">» και επιβλέπουσα την επίκουρη καθηγήτρια Αθηνά </w:t>
            </w:r>
            <w:proofErr w:type="spellStart"/>
            <w:r w:rsidR="0080602F">
              <w:rPr>
                <w:rFonts w:ascii="Calibri" w:hAnsi="Calibri"/>
                <w:sz w:val="22"/>
              </w:rPr>
              <w:t>Μπουρδένα</w:t>
            </w:r>
            <w:proofErr w:type="spellEnd"/>
            <w:r>
              <w:rPr>
                <w:rFonts w:ascii="Calibri" w:hAnsi="Calibri"/>
                <w:sz w:val="22"/>
              </w:rPr>
              <w:t xml:space="preserve">. Είναι πτυχιούχος του Τμήματος Στατιστικής του Οικονομικού Πανεπιστημίου Αθηνών και κάτοχος Μεταπτυχιακού Διπλώματος Ειδίκευσης στη Στατιστική, με τίτλο «Στατιστικές Μέθοδοι στην Κτηματαγορά», από το ίδιο Πανεπιστήμιο. </w:t>
            </w:r>
          </w:p>
          <w:p w14:paraId="1AD39197" w14:textId="77777777" w:rsidR="00C05BDD" w:rsidRDefault="00C05BDD">
            <w:pPr>
              <w:pStyle w:val="Default"/>
              <w:jc w:val="both"/>
              <w:rPr>
                <w:rFonts w:ascii="Calibri" w:hAnsi="Calibri"/>
                <w:sz w:val="22"/>
              </w:rPr>
            </w:pPr>
          </w:p>
          <w:p w14:paraId="4857FCC4" w14:textId="7DBFE315" w:rsidR="001E3A4F" w:rsidRDefault="00000000" w:rsidP="00C05BDD">
            <w:pPr>
              <w:pStyle w:val="Default"/>
              <w:jc w:val="both"/>
            </w:pPr>
            <w:r>
              <w:rPr>
                <w:rFonts w:ascii="Calibri" w:hAnsi="Calibri"/>
                <w:sz w:val="22"/>
              </w:rPr>
              <w:t>Από το 201</w:t>
            </w:r>
            <w:r w:rsidR="00C05BDD">
              <w:rPr>
                <w:rFonts w:ascii="Calibri" w:hAnsi="Calibri"/>
                <w:sz w:val="22"/>
              </w:rPr>
              <w:t>6</w:t>
            </w:r>
            <w:r>
              <w:rPr>
                <w:rFonts w:ascii="Calibri" w:hAnsi="Calibri"/>
                <w:sz w:val="22"/>
              </w:rPr>
              <w:t xml:space="preserve"> εργάζεται στον Ειδικό Λογαριασμό Κονδυλίων Έρευνας του ΕΛΜΕΠΑ, με αντικείμενο την οικονομική και διοικητική διαχείριση ερευνητικών, εκπαιδευτικών και λοιπών έργων.</w:t>
            </w:r>
            <w:r w:rsidR="00C05BDD">
              <w:rPr>
                <w:rFonts w:ascii="Calibri" w:hAnsi="Calibri"/>
                <w:sz w:val="22"/>
              </w:rPr>
              <w:t xml:space="preserve"> </w:t>
            </w:r>
            <w:r>
              <w:rPr>
                <w:rFonts w:ascii="Calibri" w:hAnsi="Calibri"/>
                <w:sz w:val="22"/>
              </w:rPr>
              <w:t xml:space="preserve">Από το 2023 συνεργάζεται ως εμπειρογνώμονας με το Ελληνικό Ίδρυμα Έρευνας και Καινοτομίας (ΕΛ.ΙΔ.Ε.Κ.), συμμετέχοντας στην επαλήθευση του οικονομικού αντικειμένου χρηματοδοτούμενων έργων. Έχει επίσης εργαστεί ως τεχνικός σύμβουλος και επιστημονικός συνεργάτης του Δήμου </w:t>
            </w:r>
            <w:proofErr w:type="spellStart"/>
            <w:r>
              <w:rPr>
                <w:rFonts w:ascii="Calibri" w:hAnsi="Calibri"/>
                <w:sz w:val="22"/>
              </w:rPr>
              <w:t>Μαλεβιζίου</w:t>
            </w:r>
            <w:proofErr w:type="spellEnd"/>
            <w:r>
              <w:rPr>
                <w:rFonts w:ascii="Calibri" w:hAnsi="Calibri"/>
                <w:sz w:val="22"/>
              </w:rPr>
              <w:t xml:space="preserve"> σε θέματα οικονομικής υποστήριξης αναπτυξιακών δράσεων και αξιοποίησης ακίνητης περιουσίας.</w:t>
            </w:r>
          </w:p>
          <w:p w14:paraId="7288D7EC" w14:textId="77777777" w:rsidR="001E3A4F" w:rsidRDefault="001E3A4F">
            <w:pPr>
              <w:spacing w:after="0" w:line="240" w:lineRule="auto"/>
              <w:jc w:val="both"/>
            </w:pPr>
          </w:p>
          <w:p w14:paraId="06D06815" w14:textId="37200EB8" w:rsidR="001E3A4F" w:rsidRDefault="00000000">
            <w:pPr>
              <w:pStyle w:val="Default"/>
              <w:jc w:val="both"/>
              <w:rPr>
                <w:rFonts w:ascii="Calibri" w:hAnsi="Calibri"/>
                <w:sz w:val="22"/>
              </w:rPr>
            </w:pPr>
            <w:r>
              <w:rPr>
                <w:rFonts w:ascii="Calibri" w:hAnsi="Calibri"/>
                <w:sz w:val="22"/>
              </w:rPr>
              <w:t xml:space="preserve">Διαθέτει πολυετή διδακτική εμπειρία στην ανώτατη εκπαίδευση. Από το 2009 έχει διδάξει σε προπτυχιακά προγράμματα του ΕΛΜΕΠΑ μαθήματα στατιστικής, </w:t>
            </w:r>
            <w:proofErr w:type="spellStart"/>
            <w:r>
              <w:rPr>
                <w:rFonts w:ascii="Calibri" w:hAnsi="Calibri"/>
                <w:sz w:val="22"/>
              </w:rPr>
              <w:t>βιοστατιστικής</w:t>
            </w:r>
            <w:proofErr w:type="spellEnd"/>
            <w:r>
              <w:rPr>
                <w:rFonts w:ascii="Calibri" w:hAnsi="Calibri"/>
                <w:sz w:val="22"/>
              </w:rPr>
              <w:t>, οικονομικών μαθηματικών, ανάλυσης αποφάσεων, μεθοδολογίας έρευνας και εφαρμοσμένων μαθηματικών.</w:t>
            </w:r>
            <w:r w:rsidR="00C05BDD">
              <w:rPr>
                <w:rFonts w:ascii="Calibri" w:hAnsi="Calibri"/>
                <w:sz w:val="22"/>
              </w:rPr>
              <w:t xml:space="preserve"> Επιπλέον έ</w:t>
            </w:r>
            <w:r>
              <w:rPr>
                <w:rFonts w:ascii="Calibri" w:hAnsi="Calibri"/>
                <w:sz w:val="22"/>
              </w:rPr>
              <w:t>χει διδάξει και σε μεταπτυχιακό πρόγραμμα της Γεωπονικής Σχολής</w:t>
            </w:r>
            <w:r w:rsidR="009C0158">
              <w:rPr>
                <w:rFonts w:ascii="Calibri" w:hAnsi="Calibri"/>
                <w:sz w:val="22"/>
              </w:rPr>
              <w:t xml:space="preserve"> του ΕΛΜΕΠΑ</w:t>
            </w:r>
            <w:r>
              <w:rPr>
                <w:rFonts w:ascii="Calibri" w:hAnsi="Calibri"/>
                <w:sz w:val="22"/>
              </w:rPr>
              <w:t xml:space="preserve">, στο MBS </w:t>
            </w:r>
            <w:proofErr w:type="spellStart"/>
            <w:r>
              <w:rPr>
                <w:rFonts w:ascii="Calibri" w:hAnsi="Calibri"/>
                <w:sz w:val="22"/>
              </w:rPr>
              <w:t>College</w:t>
            </w:r>
            <w:proofErr w:type="spellEnd"/>
            <w:r>
              <w:rPr>
                <w:rFonts w:ascii="Calibri" w:hAnsi="Calibri"/>
                <w:sz w:val="22"/>
              </w:rPr>
              <w:t xml:space="preserve"> of Crete και σε δράσεις εκπαίδευσης ενηλίκων. Είναι πιστοποιημένος εκπαιδευτής ενηλίκων και εισηγητής σεμιναρίων προηγμένης χρήσης του Excel.</w:t>
            </w:r>
          </w:p>
          <w:p w14:paraId="099226A3" w14:textId="77777777" w:rsidR="00C05BDD" w:rsidRDefault="00C05BDD">
            <w:pPr>
              <w:pStyle w:val="Default"/>
              <w:jc w:val="both"/>
            </w:pPr>
          </w:p>
          <w:p w14:paraId="3B056E72" w14:textId="465FCBC2" w:rsidR="001E3A4F" w:rsidRDefault="00000000" w:rsidP="00C05BDD">
            <w:pPr>
              <w:pStyle w:val="Default"/>
              <w:jc w:val="both"/>
            </w:pPr>
            <w:r>
              <w:rPr>
                <w:rFonts w:ascii="Calibri" w:hAnsi="Calibri"/>
                <w:sz w:val="22"/>
              </w:rPr>
              <w:t>Έχει συμμετάσχει, ως οικονομολόγος και στατιστικός, σε ευρωπαϊκά και εθνικά ερευνητικά και εκπαιδευτικά έργα. Το επιστημονικό του έργο περιλαμβάνει δημοσίευση σε διεθνές επιστημονικό περιοδικό και συμμετοχή σε πανελλήνιο συνέδριο.</w:t>
            </w:r>
          </w:p>
        </w:tc>
      </w:tr>
    </w:tbl>
    <w:p w14:paraId="53AD0BFB" w14:textId="77777777" w:rsidR="001E3A4F" w:rsidRDefault="001E3A4F"/>
    <w:sectPr w:rsidR="001E3A4F">
      <w:pgSz w:w="11906" w:h="16838"/>
      <w:pgMar w:top="1440" w:right="1416"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3A4F"/>
    <w:rsid w:val="000B2E60"/>
    <w:rsid w:val="001E3A4F"/>
    <w:rsid w:val="007F05DB"/>
    <w:rsid w:val="0080602F"/>
    <w:rsid w:val="009C0158"/>
    <w:rsid w:val="00BD70A2"/>
    <w:rsid w:val="00C05BD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17AA"/>
  <w15:docId w15:val="{2B94F97B-435D-4832-8931-ACBA1144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l-GR"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7" w:lineRule="auto"/>
    </w:pPr>
    <w:rPr>
      <w:rFonts w:ascii="Calibri" w:eastAsia="Calibri" w:hAnsi="Calibri" w:cs="Times New Roman"/>
      <w:sz w:val="22"/>
      <w:szCs w:val="22"/>
      <w:lang w:eastAsia="zh-CN"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color w:val="0563C1"/>
      <w:u w:val="single"/>
    </w:rPr>
  </w:style>
  <w:style w:type="character" w:styleId="-0">
    <w:name w:val="FollowedHyperlink"/>
    <w:rPr>
      <w:color w:val="954F72"/>
      <w:u w:val="single"/>
    </w:rPr>
  </w:style>
  <w:style w:type="paragraph" w:customStyle="1" w:styleId="Heading">
    <w:name w:val="Heading"/>
    <w:basedOn w:val="a"/>
    <w:next w:val="a3"/>
    <w:qFormat/>
    <w:pPr>
      <w:keepNext/>
      <w:spacing w:before="240" w:after="120"/>
    </w:pPr>
    <w:rPr>
      <w:rFonts w:ascii="Liberation Sans" w:eastAsia="Noto Sans CJK SC" w:hAnsi="Liberation Sans" w:cs="Lohit Devanagari"/>
      <w:sz w:val="28"/>
      <w:szCs w:val="28"/>
    </w:rPr>
  </w:style>
  <w:style w:type="paragraph" w:styleId="a3">
    <w:name w:val="Body Text"/>
    <w:basedOn w:val="a"/>
    <w:pPr>
      <w:spacing w:after="140" w:line="276" w:lineRule="auto"/>
    </w:pPr>
  </w:style>
  <w:style w:type="paragraph" w:styleId="a4">
    <w:name w:val="List"/>
    <w:basedOn w:val="a3"/>
    <w:rPr>
      <w:rFonts w:cs="Lohit Devanagari"/>
    </w:rPr>
  </w:style>
  <w:style w:type="paragraph" w:styleId="a5">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292</Words>
  <Characters>1583</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Σύντομο Βιογραφικό - Εμμανουήλ Γωνιανάκης</dc:title>
  <dc:subject>Σύντομο ακαδημαϊκό βιογραφικό για ιστοσελίδα πανεπιστημίου</dc:subject>
  <dc:creator>Εμμανουήλ Γωνιανάκης</dc:creator>
  <cp:keywords>Εμμανουήλ Γωνιανάκης, σύντομο βιογραφικό, ΕΛΜΕΠΑ, στατιστική</cp:keywords>
  <dc:description/>
  <cp:lastModifiedBy>Emmanouil Gonianakis</cp:lastModifiedBy>
  <cp:revision>6</cp:revision>
  <dcterms:created xsi:type="dcterms:W3CDTF">2026-07-14T20:10:00Z</dcterms:created>
  <dcterms:modified xsi:type="dcterms:W3CDTF">2026-07-14T20:33:00Z</dcterms:modified>
  <dc:language>en-US</dc:language>
</cp:coreProperties>
</file>