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6660" w14:textId="77777777" w:rsidR="00972BE4" w:rsidRDefault="00000000">
      <w:pPr>
        <w:jc w:val="center"/>
        <w:rPr>
          <w:rFonts w:ascii="Times New Roman" w:hAnsi="Times New Roman"/>
          <w:b/>
          <w:sz w:val="24"/>
          <w:szCs w:val="24"/>
          <w:lang w:val="en-US"/>
        </w:rPr>
      </w:pPr>
      <w:r>
        <w:rPr>
          <w:rFonts w:ascii="Times New Roman" w:hAnsi="Times New Roman"/>
          <w:b/>
          <w:sz w:val="24"/>
        </w:rPr>
        <w:t>Short CV</w:t>
      </w:r>
    </w:p>
    <w:p w14:paraId="53EA7187" w14:textId="77777777" w:rsidR="00972BE4" w:rsidRDefault="00972BE4">
      <w:pPr>
        <w:rPr>
          <w:rFonts w:ascii="Times New Roman" w:hAnsi="Times New Roman"/>
          <w:b/>
          <w:sz w:val="24"/>
          <w:szCs w:val="24"/>
          <w:lang w:val="en-US"/>
        </w:rPr>
      </w:pPr>
    </w:p>
    <w:tbl>
      <w:tblPr>
        <w:tblW w:w="8642" w:type="dxa"/>
        <w:tblLayout w:type="fixed"/>
        <w:tblLook w:val="0000" w:firstRow="0" w:lastRow="0" w:firstColumn="0" w:lastColumn="0" w:noHBand="0" w:noVBand="0"/>
      </w:tblPr>
      <w:tblGrid>
        <w:gridCol w:w="2660"/>
        <w:gridCol w:w="5982"/>
      </w:tblGrid>
      <w:tr w:rsidR="00972BE4" w14:paraId="1D15D1B7" w14:textId="77777777">
        <w:tc>
          <w:tcPr>
            <w:tcW w:w="2660" w:type="dxa"/>
            <w:tcBorders>
              <w:top w:val="single" w:sz="4" w:space="0" w:color="000000"/>
              <w:left w:val="single" w:sz="4" w:space="0" w:color="000000"/>
              <w:bottom w:val="single" w:sz="4" w:space="0" w:color="000000"/>
              <w:right w:val="single" w:sz="4" w:space="0" w:color="000000"/>
            </w:tcBorders>
          </w:tcPr>
          <w:p w14:paraId="64121D3C" w14:textId="6E75E9C1" w:rsidR="00972BE4" w:rsidRDefault="00000000">
            <w:pPr>
              <w:spacing w:before="180" w:after="0"/>
              <w:jc w:val="center"/>
            </w:pPr>
            <w:r w:rsidRPr="00561833">
              <w:rPr>
                <w:noProof/>
              </w:rPr>
              <w:pict w14:anchorId="7104F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2.2pt;height:112.2pt;visibility:visible;mso-wrap-style:square">
                  <v:imagedata r:id="rId6" o:title=""/>
                </v:shape>
              </w:pict>
            </w:r>
          </w:p>
        </w:tc>
        <w:tc>
          <w:tcPr>
            <w:tcW w:w="5982" w:type="dxa"/>
            <w:tcBorders>
              <w:top w:val="single" w:sz="4" w:space="0" w:color="000000"/>
              <w:left w:val="single" w:sz="4" w:space="0" w:color="000000"/>
              <w:bottom w:val="single" w:sz="4" w:space="0" w:color="000000"/>
              <w:right w:val="single" w:sz="4" w:space="0" w:color="000000"/>
            </w:tcBorders>
          </w:tcPr>
          <w:p w14:paraId="25F874CB" w14:textId="77777777" w:rsidR="00972BE4" w:rsidRDefault="00000000">
            <w:pPr>
              <w:spacing w:after="0" w:line="240" w:lineRule="auto"/>
              <w:jc w:val="both"/>
            </w:pPr>
            <w:r>
              <w:t xml:space="preserve">Η κα </w:t>
            </w:r>
            <w:r>
              <w:rPr>
                <w:b/>
              </w:rPr>
              <w:t>Ειρήνη Κοντάκη</w:t>
            </w:r>
            <w:r>
              <w:t xml:space="preserve"> είναι Τεχνολόγος Τροφίμων και από τον Μάιο του 2022 εργάζεται ως Lead Auditor στην DQS Hellas, διενεργώντας επιθεωρήσεις για τα πρότυπα ISO 22000, ISO 14001 και ISO 9001. Είναι πτυχιούχος του Τμήματος Τεχνολογίας Τροφίμων του Τεχνολογικού Εκπαιδευτικού Ιδρύματος Αθηνών και κάτοχος Μεταπτυχιακού Διπλώματος στη Βιώσιμη Γεωργία και Επιχειρηματικότητα από το Διεθνές Πανεπιστήμιο της Ελλάδος.</w:t>
            </w:r>
          </w:p>
          <w:p w14:paraId="47A55C19" w14:textId="1FA75821" w:rsidR="00972BE4" w:rsidRDefault="00000000">
            <w:pPr>
              <w:spacing w:before="100" w:after="0" w:line="240" w:lineRule="auto"/>
              <w:jc w:val="both"/>
            </w:pPr>
            <w:r>
              <w:t>Διαθέτει επαγγελματική εμπειρία στον χώρο της ασφάλειας και ποιότητας τροφίμων από το 2012. Κατά την πρακτική της άσκηση στα χημικά εργαστήρια της Γενικής Γραμματείας Καταναλωτή συμμετείχε σε αναλύσεις ελαιολάδου</w:t>
            </w:r>
            <w:r w:rsidR="00DC71B5">
              <w:t>.</w:t>
            </w:r>
          </w:p>
          <w:p w14:paraId="1EE89E51" w14:textId="77777777" w:rsidR="00DC71B5" w:rsidRDefault="00000000">
            <w:pPr>
              <w:spacing w:before="100" w:after="0" w:line="240" w:lineRule="auto"/>
              <w:jc w:val="both"/>
            </w:pPr>
            <w:r>
              <w:t xml:space="preserve">Έχει εργαστεί ως Food Safety Specialist και Quality Manager σε επιχειρήσεις τροφίμων, ως Σύμβουλος Ασφάλειας Τροφίμων, ως ISO &amp; CSR Officer σε ξενοδοχειακό οργανισμό και ως Τεχνολόγος Τροφίμων στο Πανεπιστημιακό Γενικό Νοσοκομείο Ηρακλείου. Στο πλαίσιο των αρμοδιοτήτων της έχει αναλάβει τη διαχείριση και εφαρμογή συστημάτων HACCP, ISO 22000, ISO 9001, ISO 14001 και IFS, τη διενέργεια εσωτερικών επιθεωρήσεων, την εκπαίδευση προσωπικού, τον έλεγχο πρώτων υλών και γραμμών παραγωγής, την αξιολόγηση προμηθευτών, την παρακολούθηση της νομοθεσίας και την εκπροσώπηση οργανισμών κατά τις επιθεωρήσεις φορέων πιστοποίησης. </w:t>
            </w:r>
          </w:p>
          <w:p w14:paraId="2DCB0872" w14:textId="71ECA7A7" w:rsidR="00972BE4" w:rsidRDefault="00000000">
            <w:pPr>
              <w:spacing w:before="100" w:after="0" w:line="240" w:lineRule="auto"/>
              <w:jc w:val="both"/>
            </w:pPr>
            <w:r>
              <w:t>Παράλληλα, έχει παρακολουθήσει απαιτήσεις και πιστοποιήσεις βιωσιμότητας και τουριστικής ποιότητας, όπως Blue Flag, We do local, Greek Breakfast και Travelife.</w:t>
            </w:r>
          </w:p>
          <w:p w14:paraId="610FBD54" w14:textId="5D0E4B96" w:rsidR="00972BE4" w:rsidRDefault="00000000">
            <w:pPr>
              <w:spacing w:before="100" w:after="0" w:line="240" w:lineRule="auto"/>
              <w:jc w:val="both"/>
            </w:pPr>
            <w:r>
              <w:t xml:space="preserve">Κατέχει πιστοποιήσεις Auditor / Lead Auditor για τα πρότυπα ISO 22000:2005, ISO 22000:2018, ISO 9001:2015 και ISO 14001:2015. </w:t>
            </w:r>
          </w:p>
          <w:p w14:paraId="10836DBE" w14:textId="77777777" w:rsidR="00972BE4" w:rsidRDefault="00000000">
            <w:pPr>
              <w:spacing w:before="100" w:after="0" w:line="240" w:lineRule="auto"/>
              <w:jc w:val="both"/>
            </w:pPr>
            <w:r>
              <w:t>Τα κύρια επαγγελματικά της ενδιαφέροντα εστιάζονται στις περιοχές: Ασφάλεια Τροφίμων, Συστήματα Διαχείρισης Ποιότητας, Περιβαλλοντική Διαχείριση, Επιθεωρήσεις ISO, HACCP και Βιώσιμη Γεωργία.</w:t>
            </w:r>
          </w:p>
        </w:tc>
      </w:tr>
    </w:tbl>
    <w:p w14:paraId="691B1C17" w14:textId="77777777" w:rsidR="00F65C0D" w:rsidRDefault="00F65C0D"/>
    <w:sectPr w:rsidR="00F65C0D">
      <w:headerReference w:type="default" r:id="rId7"/>
      <w:pgSz w:w="11906" w:h="16838"/>
      <w:pgMar w:top="1440" w:right="1416" w:bottom="1440" w:left="180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59A9" w14:textId="77777777" w:rsidR="00F65C0D" w:rsidRDefault="00F65C0D">
      <w:pPr>
        <w:spacing w:after="0" w:line="240" w:lineRule="auto"/>
      </w:pPr>
      <w:r>
        <w:separator/>
      </w:r>
    </w:p>
  </w:endnote>
  <w:endnote w:type="continuationSeparator" w:id="0">
    <w:p w14:paraId="50385641" w14:textId="77777777" w:rsidR="00F65C0D" w:rsidRDefault="00F6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6F4B" w14:textId="77777777" w:rsidR="00F65C0D" w:rsidRDefault="00F65C0D">
      <w:pPr>
        <w:spacing w:after="0" w:line="240" w:lineRule="auto"/>
      </w:pPr>
      <w:r>
        <w:separator/>
      </w:r>
    </w:p>
  </w:footnote>
  <w:footnote w:type="continuationSeparator" w:id="0">
    <w:p w14:paraId="7B4E2128" w14:textId="77777777" w:rsidR="00F65C0D" w:rsidRDefault="00F65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8A0C" w14:textId="77777777" w:rsidR="00972BE4" w:rsidRDefault="00000000">
    <w:pPr>
      <w:tabs>
        <w:tab w:val="center" w:pos="4153"/>
        <w:tab w:val="right" w:pos="8306"/>
      </w:tabs>
      <w:spacing w:after="0" w:line="240" w:lineRule="auto"/>
      <w:jc w:val="center"/>
    </w:pPr>
    <w:r>
      <w:t>Σύντομο Βιογραφικό Σημείωμα – Ειρήνη Κοντάκη</w:t>
    </w:r>
  </w:p>
  <w:p w14:paraId="486BBF82" w14:textId="77777777" w:rsidR="00972BE4" w:rsidRDefault="00972BE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BE4"/>
    <w:rsid w:val="00896C22"/>
    <w:rsid w:val="00972BE4"/>
    <w:rsid w:val="00DC71B5"/>
    <w:rsid w:val="00F65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AE89"/>
  <w15:docId w15:val="{2886ACD2-426D-40F1-BDDA-67AA076D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7" w:lineRule="auto"/>
    </w:pPr>
    <w:rPr>
      <w:rFonts w:ascii="Calibri" w:eastAsia="Calibri" w:hAnsi="Calibri" w:cs="Times New Roman"/>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qFormat/>
    <w:rPr>
      <w:sz w:val="22"/>
      <w:szCs w:val="22"/>
    </w:rPr>
  </w:style>
  <w:style w:type="character" w:customStyle="1" w:styleId="Char0">
    <w:name w:val="Υποσέλιδο Char"/>
    <w:qFormat/>
    <w:rPr>
      <w:sz w:val="22"/>
      <w:szCs w:val="22"/>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pPr>
      <w:spacing w:after="140" w:line="276" w:lineRule="auto"/>
    </w:pPr>
  </w:style>
  <w:style w:type="paragraph" w:styleId="a4">
    <w:name w:val="List"/>
    <w:basedOn w:val="a3"/>
    <w:rPr>
      <w:rFonts w:cs="Lohit Devanagari"/>
    </w:rPr>
  </w:style>
  <w:style w:type="paragraph" w:styleId="a5">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customStyle="1" w:styleId="HeaderandFooter">
    <w:name w:val="Header and Footer"/>
    <w:basedOn w:val="a"/>
    <w:qFormat/>
    <w:pPr>
      <w:suppressLineNumbers/>
      <w:tabs>
        <w:tab w:val="center" w:pos="4819"/>
        <w:tab w:val="right" w:pos="9638"/>
      </w:tabs>
    </w:pPr>
  </w:style>
  <w:style w:type="paragraph" w:styleId="a6">
    <w:name w:val="header"/>
    <w:basedOn w:val="a"/>
    <w:pPr>
      <w:tabs>
        <w:tab w:val="center" w:pos="4153"/>
        <w:tab w:val="right" w:pos="8306"/>
      </w:tabs>
    </w:pPr>
  </w:style>
  <w:style w:type="paragraph" w:styleId="a7">
    <w:name w:val="footer"/>
    <w:basedOn w:val="a"/>
    <w:pPr>
      <w:tabs>
        <w:tab w:val="center" w:pos="4153"/>
        <w:tab w:val="right" w:pos="8306"/>
      </w:tabs>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271</Words>
  <Characters>1467</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Σύντομο Βιογραφικό Σημείωμα – Ειρήνη Κοντάκη</dc:title>
  <dc:subject>Short CV</dc:subject>
  <dc:creator>Ειρήνη Κοντάκη</dc:creator>
  <cp:keywords>Short CV, Ειρήνη Κοντάκη, Τεχνολόγος Τροφίμων, Lead Auditor</cp:keywords>
  <dc:description/>
  <cp:lastModifiedBy>Alexandros Garefalakis</cp:lastModifiedBy>
  <cp:revision>23</cp:revision>
  <cp:lastPrinted>2026-04-21T05:28:00Z</cp:lastPrinted>
  <dcterms:created xsi:type="dcterms:W3CDTF">2020-10-06T07:31:00Z</dcterms:created>
  <dcterms:modified xsi:type="dcterms:W3CDTF">2026-08-06T10:57:00Z</dcterms:modified>
  <dc:language>en-US</dc:language>
</cp:coreProperties>
</file>