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Σύντομο Βιογραφικό</w:t>
      </w:r>
    </w:p>
    <w:p w:rsidR="00000000" w:rsidDel="00000000" w:rsidP="00000000" w:rsidRDefault="00000000" w:rsidRPr="00000000" w14:paraId="00000002">
      <w:pPr>
        <w:rPr>
          <w:rFonts w:ascii="Times New Roman" w:cs="Times New Roman" w:eastAsia="Times New Roman" w:hAnsi="Times New Roman"/>
          <w:b w:val="1"/>
          <w:bCs w:val="1"/>
          <w:sz w:val="24"/>
          <w:szCs w:val="24"/>
        </w:rPr>
      </w:pPr>
      <w:r w:rsidDel="00000000" w:rsidR="00000000" w:rsidRPr="00000000">
        <w:rPr>
          <w:rtl w:val="0"/>
        </w:rPr>
      </w:r>
    </w:p>
    <w:tbl>
      <w:tblPr>
        <w:tblStyle w:val="Table1"/>
        <w:tblW w:w="8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5982"/>
        <w:tblGridChange w:id="0">
          <w:tblGrid>
            <w:gridCol w:w="2660"/>
            <w:gridCol w:w="5982"/>
          </w:tblGrid>
        </w:tblGridChange>
      </w:tblGrid>
      <w:tr>
        <w:trPr>
          <w:cantSplit w:val="0"/>
          <w:tblHeader w:val="0"/>
        </w:trPr>
        <w:tc>
          <w:tcPr/>
          <w:p w:rsidR="00000000" w:rsidDel="00000000" w:rsidP="00000000" w:rsidRDefault="00000000" w:rsidRPr="00000000" w14:paraId="00000003">
            <w:pPr>
              <w:spacing w:after="0" w:line="240" w:lineRule="auto"/>
              <w:jc w:val="center"/>
              <w:rPr>
                <w:rFonts w:ascii="Times New Roman" w:cs="Times New Roman" w:eastAsia="Times New Roman" w:hAnsi="Times New Roman"/>
                <w:color w:val="002060"/>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color w:val="002060"/>
              </w:rPr>
            </w:pPr>
            <w:r w:rsidDel="00000000" w:rsidR="00000000" w:rsidRPr="00000000">
              <w:rPr>
                <w:rFonts w:ascii="Times New Roman" w:cs="Times New Roman" w:eastAsia="Times New Roman" w:hAnsi="Times New Roman"/>
                <w:color w:val="002060"/>
              </w:rPr>
              <w:drawing>
                <wp:inline distB="0" distT="0" distL="0" distR="0">
                  <wp:extent cx="1551940" cy="1524000"/>
                  <wp:effectExtent b="0" l="0" r="0" t="0"/>
                  <wp:docPr id="42795011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5194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color w:val="002060"/>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color w:val="002060"/>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color w:val="002060"/>
              </w:rPr>
            </w:pPr>
            <w:r w:rsidDel="00000000" w:rsidR="00000000" w:rsidRPr="00000000">
              <w:rPr>
                <w:rtl w:val="0"/>
              </w:rPr>
            </w:r>
          </w:p>
        </w:tc>
        <w:tc>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Η Νεκταρία Καλογιαννάκη είναι υποψήφια διδάκτορας στο Τμήμα Διοίκηση Επιχειρήσεων και Τουρισμού της Σχολής Επιστημών Διοίκησης και Οικονομίας (Σ.Ε.Δ.Ο) του Ελληνικού Μεσογειακού Πανεπιστημίου (ΕΛΜΕΠΑ). Πτυχιούχος του τμήματος Οικονομικών Επιστημών του Εθνικού και Καποδιστριακού Πανεπιστημίου Αθηνών (ΕΚΠΑ) και Απόφοιτη της Εθνικής Σχολής Δημόσιας Διοίκησης (ΕΣΔΔΑ). Επιπλέον, είναι μέλος του Οικονομικού Επιμελητηρίου Ελλάδος και μέλος του Εθνικού Μητρώου Ελεγκτών του Υπουργείου Ανάπτυξης, και του Μητρώου Αξιολογητών του ΕΦΕΠΑΕ.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Είναι Διευθύντρια Ανάπτυξης Περιφερειακής Οικονομίας και Εξωστρέφειας της Περιφέρειας Κρήτης  με ευθύνη επί της υλοποίησης: των επενδυτικών σχεδίων των αναπτυξιακών νόμων σε όλη την επικράτεια της Περιφέρειας Κρήτης, των δράσεων του Παρατηρητηρίου Καινοτόμου Επιχειρηματικότητας (ΙΒΟ), των Ευρωπαϊκών Έργων και Προγραμμάτων και της Επικοινωνίας και Εξυπηρέτησης Επενδυτών στην Περιφέρεια Κρήτης. Είναι μέλος της Περιφερειακής Γνωμοδοτικής Επιτροπής του Υπουργείου Ανάπτυξης για ζητήματα αναπτυξιακών νόμων της Περιφέρειας Κρήτης.   Είναι υπεύθυνη του Γραφείου Εξωστρέφειας της Περιφέρειας Κρήτης.</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Διαθέτει υψηλού επιπέδου επαγγελματική εμπειρία στην αξιολόγηση και τον έλεγχο επενδυτικών σχεδίων των αναπτυξιακών νόμων με σχεδόν εικοσαετή εμπειρία σε θέση ευθύνης για την υλοποίηση των επενδυτικών σχεδίων των αναπτυξιακών νόμων 3299/04, 3908/11, 4399/16, 4887/22 στην Περιφέρεια Κρήτης. Επίσης, διαθέτει εμπειρία στη διαχείριση του Πληροφοριακού Συστήματος Κρατικών Ενισχύσεων (ΠΣΚΕ) και του Ολοκληρωμένου Πληροφοριακού Συστήματος Αναπτυξιακών Νόμων (ΟΠΣΑΝ).</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Tα κύρια ερευνητικά της ενδιαφέροντα εστιάζονται στα πεδία: Θεσμικό Πλαίσιο, Ανάπτυξη, Επιχειρηματικότητα, Καινοτομία</w:t>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F">
      <w:pPr>
        <w:rPr/>
      </w:pPr>
      <w:r w:rsidDel="00000000" w:rsidR="00000000" w:rsidRPr="00000000">
        <w:rPr>
          <w:rtl w:val="0"/>
        </w:rPr>
      </w:r>
    </w:p>
    <w:sectPr>
      <w:pgSz w:h="16838" w:w="11906" w:orient="portrait"/>
      <w:pgMar w:bottom="1440" w:top="1440" w:left="1800" w:right="14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uiPriority w:val="99"/>
    <w:semiHidden w:val="1"/>
    <w:unhideWhenUsed w:val="1"/>
    <w:tblPr>
      <w:tblInd w:w="0.0" w:type="dxa"/>
      <w:tblCellMar>
        <w:top w:w="0.0" w:type="dxa"/>
        <w:left w:w="108.0" w:type="dxa"/>
        <w:bottom w:w="0.0" w:type="dxa"/>
        <w:right w:w="108.0" w:type="dxa"/>
      </w:tblCellMar>
    </w:tblPr>
  </w:style>
  <w:style w:type="table" w:styleId="a3">
    <w:name w:val="Table Grid"/>
    <w:basedOn w:val="TableNormal"/>
    <w:uiPriority w:val="39"/>
    <w:rsid w:val="00CA40C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677EE8"/>
    <w:pPr>
      <w:autoSpaceDE w:val="0"/>
      <w:autoSpaceDN w:val="0"/>
      <w:adjustRightInd w:val="0"/>
    </w:pPr>
    <w:rPr>
      <w:rFonts w:ascii="Times New Roman" w:hAnsi="Times New Roman"/>
      <w:color w:val="000000"/>
      <w:sz w:val="24"/>
      <w:szCs w:val="24"/>
    </w:rPr>
  </w:style>
  <w:style w:type="character" w:styleId="-">
    <w:name w:val="Hyperlink"/>
    <w:uiPriority w:val="99"/>
    <w:unhideWhenUsed w:val="1"/>
    <w:rsid w:val="009D7B32"/>
    <w:rPr>
      <w:color w:val="0563c1"/>
      <w:u w:val="single"/>
    </w:rPr>
  </w:style>
  <w:style w:type="character" w:styleId="-0">
    <w:name w:val="FollowedHyperlink"/>
    <w:uiPriority w:val="99"/>
    <w:semiHidden w:val="1"/>
    <w:unhideWhenUsed w:val="1"/>
    <w:rsid w:val="009D7B32"/>
    <w:rPr>
      <w:color w:val="954f72"/>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5gOnXyQFgl52iwo91VxUKqcyg==">CgMxLjA4AHIhMUlvWGc5TzZ4cXprZ1lrNlpVaTVtTUNjWUQ1ZGo5QzR0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2026-07-22T19:18:00Z</dcterms:created>
  <dc:creator>Alexandros Apostolakis</dc:creator>
</cp:coreProperties>
</file>